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附件3</w:t>
      </w:r>
    </w:p>
    <w:p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采购需求</w:t>
      </w:r>
    </w:p>
    <w:tbl>
      <w:tblPr>
        <w:tblStyle w:val="11"/>
        <w:tblW w:w="92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983"/>
        <w:gridCol w:w="948"/>
        <w:gridCol w:w="920"/>
        <w:gridCol w:w="1471"/>
        <w:gridCol w:w="4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一、物品参数需求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采购物品名称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品牌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数量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项目要求及物品参数需求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明秀校区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运动场舞台、体育馆、图书馆结构顶棚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安全鉴定检测服务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无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一项服务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1、网架结构平面布置检查：检查网架整体结构平面布置形式、尺寸是否符合设计要求。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2、构件外观质量检测：检查网架结构及构件质量缺陷，对螺栓球节点、连接杆件等主要受力构件的变形扭转、倾斜下挠等情况（包括砼结构构件裂缝）进行评定。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3、构件截面尺寸检测  ：对螺栓球、杆件截面尺寸进行尺寸偏差进行检查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4、整体性连接构造检查：对构件组成形式、长细比（或高跨比）、宽厚比（或高厚比）、节点及连接构造进行检查。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5、钢网架无损探伤检测：对支座、螺栓球及连接杆件的二级焊缝进行无损探伤检测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6、钢网架挠度检测：对网架挠度（跨中及各向1/4弦）进行检测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7、柱及支座变形检测  ：对柱垂直度、侧向弯曲矢高，支座水平和竖向位移进行检测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8、防腐涂层厚度检测 ：对螺栓球、杆件的防腐涂层厚度进行检测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、综合检测结果，采用PKPM等软件进行承载力验算，对结构安全性、抗震性进行评价。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tLeast"/>
              <w:jc w:val="left"/>
              <w:textAlignment w:val="auto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20"/>
              </w:tabs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二、商务需求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服务期限及地点</w:t>
            </w:r>
          </w:p>
        </w:tc>
        <w:tc>
          <w:tcPr>
            <w:tcW w:w="7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宋体" w:hAnsi="宋体" w:cs="宋体"/>
                <w:kern w:val="0"/>
                <w:szCs w:val="21"/>
                <w:lang w:val="en-US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、服务期限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：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val="en-US" w:eastAsia="zh-CN"/>
              </w:rPr>
              <w:t>合同签订之日起10个工作日内。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2、服务地点：广西中医药大学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明秀</w:t>
            </w:r>
            <w:r>
              <w:rPr>
                <w:rFonts w:hint="eastAsia" w:ascii="宋体" w:hAnsi="宋体" w:cs="宋体"/>
                <w:kern w:val="0"/>
                <w:szCs w:val="21"/>
              </w:rPr>
              <w:t>校区。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付款</w:t>
            </w:r>
            <w:r>
              <w:rPr>
                <w:rFonts w:hint="eastAsia" w:ascii="宋体" w:hAnsi="宋体"/>
                <w:szCs w:val="21"/>
                <w:highlight w:val="none"/>
              </w:rPr>
              <w:t>条件</w:t>
            </w:r>
          </w:p>
        </w:tc>
        <w:tc>
          <w:tcPr>
            <w:tcW w:w="7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74"/>
              <w:textAlignment w:val="auto"/>
              <w:rPr>
                <w:rFonts w:ascii="宋体" w:hAnsi="宋体" w:eastAsia="宋体" w:cs="宋体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合同约定时间完成检测任务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eastAsia="zh-CN"/>
              </w:rPr>
              <w:t>并提交正式检测报告，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eastAsia="zh-CN"/>
              </w:rPr>
              <w:t>采购人在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个工作日内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eastAsia="zh-CN"/>
              </w:rPr>
              <w:t>凭供应商开具的全额发票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，一次性付清全部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eastAsia="zh-CN"/>
              </w:rPr>
              <w:t>安全鉴定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检测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费用。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TimesNewRomanPSMT"/>
                <w:b/>
                <w:kern w:val="0"/>
                <w:szCs w:val="21"/>
              </w:rPr>
              <w:t>三、</w:t>
            </w:r>
            <w:r>
              <w:rPr>
                <w:rFonts w:hint="eastAsia" w:ascii="宋体" w:hAnsi="宋体" w:cs="TimesNewRomanPSMT"/>
                <w:b/>
                <w:kern w:val="0"/>
                <w:szCs w:val="21"/>
                <w:highlight w:val="none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TimesNewRomanPSMT"/>
                <w:kern w:val="0"/>
                <w:szCs w:val="21"/>
              </w:rPr>
            </w:pPr>
          </w:p>
        </w:tc>
        <w:tc>
          <w:tcPr>
            <w:tcW w:w="7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▲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>1、进场检测后10个工作日内完成检测工作并出具检测报告。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▲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bCs/>
              </w:rPr>
              <w:t>、本项目按服务费用内进行报价，报价必须含以下部分：①采用全包方式即合同金额，包括一切施工设备、人工费、各种保险费、税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费</w:t>
            </w:r>
            <w:r>
              <w:rPr>
                <w:rFonts w:hint="eastAsia" w:ascii="宋体" w:hAnsi="宋体"/>
                <w:b/>
                <w:bCs/>
              </w:rPr>
              <w:t>等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一切</w:t>
            </w:r>
            <w:r>
              <w:rPr>
                <w:rFonts w:hint="eastAsia" w:ascii="宋体" w:hAnsi="宋体"/>
                <w:b/>
                <w:bCs/>
              </w:rPr>
              <w:t>费用。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</w:rPr>
              <w:t>▲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>3、供应商应采取合理措施保障服务的安全性，自愿承担一切风险和责任。如因检测中可能遭受的任何纠纷或损失应当由供应商承担全部责任。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TimesNewRomanPSMT"/>
                <w:kern w:val="0"/>
                <w:szCs w:val="21"/>
              </w:rPr>
            </w:pPr>
          </w:p>
        </w:tc>
      </w:tr>
    </w:tbl>
    <w:p>
      <w:pPr>
        <w:pStyle w:val="9"/>
        <w:widowControl/>
        <w:spacing w:after="452" w:line="555" w:lineRule="atLeast"/>
        <w:rPr>
          <w:rStyle w:val="14"/>
          <w:rFonts w:ascii="黑体" w:hAnsi="宋体" w:eastAsia="黑体" w:cs="黑体"/>
          <w:color w:val="333333"/>
          <w:sz w:val="28"/>
          <w:szCs w:val="28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4099594"/>
    </w:sdtPr>
    <w:sdtContent>
      <w:sdt>
        <w:sdtPr>
          <w:id w:val="171357217"/>
        </w:sdtPr>
        <w:sdtContent>
          <w:p>
            <w:pPr>
              <w:pStyle w:val="7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E51C58-2E0D-40A0-A8ED-C01B338F4D4F}">
  <ds:schemaRefs/>
</ds:datastoreItem>
</file>